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NEU-BZ-S92" w:hAnsi="NEU-BZ-S9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</w:pPr>
      <w:r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  <w:t>东莞市妇女儿童活动中心2023年自主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</w:pPr>
      <w:r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</w:rPr>
        <w:t>公开招聘</w:t>
      </w:r>
      <w:r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eastAsia="zh-CN"/>
        </w:rPr>
        <w:t>聘用人员</w:t>
      </w:r>
      <w:r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  <w:t>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</w:pPr>
    </w:p>
    <w:tbl>
      <w:tblPr>
        <w:tblStyle w:val="2"/>
        <w:tblW w:w="9600" w:type="dxa"/>
        <w:tblInd w:w="-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70"/>
        <w:gridCol w:w="855"/>
        <w:gridCol w:w="1485"/>
        <w:gridCol w:w="1320"/>
        <w:gridCol w:w="1379"/>
        <w:gridCol w:w="1080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叶慧婷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梁晓怡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黄嘉欣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叶惠芳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张雨萱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吴绮琪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黄裕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赖子晴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马愫婷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姚卓凡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NEU-BZ-S92" w:hAnsi="NEU-BZ-S9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NEU-BZ-S92" w:hAnsi="NEU-BZ-S92" w:eastAsia="仿宋_GB2312" w:cs="仿宋_GB2312"/>
          <w:color w:val="00000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67FF89"/>
    <w:rsid w:val="3F5823EA"/>
    <w:rsid w:val="CD67F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2023-07-03T15:50:00Z</dcterms:created>
  <dc:creator>uos</dc:creator>
  <cp:lastModifiedBy>administrator-pc</cp:lastModifiedBy>
  <dcterms:modified xsi:type="dcterms:W3CDTF">2023-07-03T08:04:59Z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